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480175.xml.htm"/>
      <w:bookmarkStart w:id="1" w:name="kswkform4_178648017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Hirsch Jeffrey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STARZ ENTERTAINMENT CORP.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1647 STEWART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SANTA MONICA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90404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STARZ ENTERTAINMENT CORP /CN/</w:t>
              </w:r>
            </w:hyperlink>
            <w:r>
              <w:rPr/>
              <w:t xml:space="preserve"> [ </w:t>
            </w:r>
            <w:r>
              <w:rPr>
                <w:rFonts w:ascii="Times;serif" w:hAnsi="Times;serif"/>
                <w:color w:val="0000FF"/>
                <w:sz w:val="24"/>
                <w:shd w:fill="FFFFFF" w:val="clear"/>
              </w:rPr>
              <w:t>STRZ</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706"/>
        <w:gridCol w:w="1174"/>
        <w:gridCol w:w="982"/>
        <w:gridCol w:w="116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6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24.8</w:t>
            </w:r>
            <w:r>
              <w:rPr>
                <w:rFonts w:ascii="Times;serif" w:hAnsi="Times;serif"/>
                <w:color w:val="008000"/>
                <w:position w:val="7"/>
                <w:sz w:val="16"/>
                <w:sz w:val="20"/>
                <w:shd w:fill="FFFFFF" w:val="clear"/>
              </w:rPr>
              <w:t>(1)</w:t>
            </w:r>
          </w:p>
        </w:tc>
        <w:tc>
          <w:tcPr>
            <w:tcW w:w="11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65,000</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6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Revocable Trust</w:t>
            </w:r>
            <w:r>
              <w:rPr>
                <w:rFonts w:ascii="Times;serif" w:hAnsi="Times;serif"/>
                <w:color w:val="008000"/>
                <w:position w:val="7"/>
                <w:sz w:val="16"/>
                <w:sz w:val="20"/>
                <w:shd w:fill="FFFFFF" w:val="clear"/>
              </w:rPr>
              <w:t>(2)</w:t>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491,111</w:t>
            </w:r>
            <w:r>
              <w:rPr>
                <w:rFonts w:ascii="Times;serif" w:hAnsi="Times;serif"/>
                <w:color w:val="008000"/>
                <w:position w:val="7"/>
                <w:sz w:val="16"/>
                <w:sz w:val="20"/>
                <w:shd w:fill="FFFFFF" w:val="clear"/>
              </w:rPr>
              <w:t>(3)</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6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purchased in multiple transactions at prices ranging from $24.27 to $25.00 per share, inclusive. The price reported is a weighted average price. The Reporting Person undertakes to provide to the Issuer, any security holder of the Issuer, or the staff of the Securities and Exchange Commission, upon request, full information regarding the number of shares purchased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Held by the Jeffrey A. Hirsch Revocable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Amount includes the following RSUs granted by the Issuer, payable upon vesting in an equal number of common shares of the Issuer: (i) 44,577 RSUs scheduled to vest on July 1, 2027; (ii) 41,008 RSUs scheduled to vest in two equal installments on August 4, 2027 and 2028; (iii) 192,012 RSUs scheduled to vest in three equal installments on March 4, 2027, 2028 and 2029; and (iv) 112,146 RSUs scheduled to vest in two equal installments on December 31, 2027 and 2028.</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Le Marjanac, by power of atty., for Jeffrey A. Hirsch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47660" TargetMode="External"/><Relationship Id="rId5" Type="http://schemas.openxmlformats.org/officeDocument/2006/relationships/hyperlink" Target="http://www.sec.gov/cgi-bin/browse-edgar?action=getcompany&amp;CIK=000092935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746</Words>
  <Characters>3976</Characters>
  <CharactersWithSpaces>4647</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